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81" w:rsidRDefault="003D2281" w:rsidP="003D2281">
      <w:pPr>
        <w:pStyle w:val="Default"/>
      </w:pPr>
    </w:p>
    <w:p w:rsidR="003D2281" w:rsidRPr="0088107E" w:rsidRDefault="00A86901" w:rsidP="00771381">
      <w:pPr>
        <w:pStyle w:val="Default"/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</w:rPr>
        <w:t xml:space="preserve">ДНЕВЕН РЕД </w:t>
      </w:r>
      <w:r w:rsidR="002D2DD9">
        <w:rPr>
          <w:b/>
          <w:bCs/>
          <w:color w:val="auto"/>
        </w:rPr>
        <w:t>20.</w:t>
      </w:r>
      <w:r w:rsidR="0047555A">
        <w:rPr>
          <w:b/>
          <w:bCs/>
          <w:color w:val="auto"/>
        </w:rPr>
        <w:t>10</w:t>
      </w:r>
      <w:r w:rsidR="004370D2">
        <w:rPr>
          <w:b/>
          <w:bCs/>
          <w:color w:val="auto"/>
        </w:rPr>
        <w:t>.2019 г./</w:t>
      </w:r>
      <w:r w:rsidR="00D42A76" w:rsidRPr="00D42A76">
        <w:rPr>
          <w:b/>
          <w:bCs/>
          <w:color w:val="auto"/>
        </w:rPr>
        <w:t>15</w:t>
      </w:r>
      <w:r w:rsidR="007613E3">
        <w:rPr>
          <w:b/>
          <w:bCs/>
          <w:color w:val="auto"/>
        </w:rPr>
        <w:t>:0</w:t>
      </w:r>
      <w:r w:rsidR="003D2281" w:rsidRPr="0013562D">
        <w:rPr>
          <w:b/>
          <w:bCs/>
          <w:color w:val="auto"/>
        </w:rPr>
        <w:t>0 ч</w:t>
      </w:r>
      <w:r w:rsidR="003D2281" w:rsidRPr="0013562D">
        <w:rPr>
          <w:b/>
          <w:bCs/>
          <w:color w:val="auto"/>
          <w:sz w:val="23"/>
          <w:szCs w:val="23"/>
        </w:rPr>
        <w:t>.</w:t>
      </w:r>
    </w:p>
    <w:p w:rsidR="003D2281" w:rsidRDefault="003D2281" w:rsidP="003D2281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A44544" w:rsidRDefault="00A44544" w:rsidP="0013767F">
      <w:pPr>
        <w:pStyle w:val="Default"/>
        <w:rPr>
          <w:b/>
          <w:bCs/>
          <w:sz w:val="28"/>
          <w:szCs w:val="28"/>
        </w:rPr>
      </w:pPr>
    </w:p>
    <w:p w:rsidR="00BD08AA" w:rsidRDefault="00BD08AA" w:rsidP="0013767F">
      <w:pPr>
        <w:pStyle w:val="Default"/>
        <w:rPr>
          <w:b/>
          <w:bCs/>
          <w:sz w:val="28"/>
          <w:szCs w:val="28"/>
        </w:rPr>
      </w:pPr>
    </w:p>
    <w:p w:rsidR="00BD08AA" w:rsidRPr="00BD08AA" w:rsidRDefault="00BD08AA" w:rsidP="00BD0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D08AA">
        <w:rPr>
          <w:rFonts w:ascii="Times New Roman" w:hAnsi="Times New Roman" w:cs="Times New Roman"/>
          <w:bCs/>
          <w:sz w:val="28"/>
          <w:szCs w:val="28"/>
        </w:rPr>
        <w:t>1</w:t>
      </w:r>
      <w:r w:rsidR="00743276">
        <w:rPr>
          <w:rFonts w:ascii="Times New Roman" w:hAnsi="Times New Roman" w:cs="Times New Roman"/>
          <w:bCs/>
          <w:sz w:val="28"/>
          <w:szCs w:val="28"/>
        </w:rPr>
        <w:t>.Допусната техническа грешка в Решение №73 от 16.10.2019.</w:t>
      </w:r>
    </w:p>
    <w:p w:rsidR="00215134" w:rsidRPr="002D2DD9" w:rsidRDefault="00BD08AA" w:rsidP="00215134">
      <w:pPr>
        <w:pStyle w:val="NormalWeb"/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eastAsia="bg-BG"/>
        </w:rPr>
      </w:pPr>
      <w:r>
        <w:rPr>
          <w:rFonts w:eastAsia="Calibri"/>
          <w:color w:val="333333"/>
          <w:sz w:val="28"/>
          <w:szCs w:val="28"/>
        </w:rPr>
        <w:t>2</w:t>
      </w:r>
      <w:r w:rsidR="008B3BFA" w:rsidRPr="002D2DD9">
        <w:rPr>
          <w:rFonts w:eastAsia="Times New Roman"/>
          <w:b/>
          <w:color w:val="333333"/>
          <w:sz w:val="28"/>
          <w:szCs w:val="28"/>
          <w:lang w:eastAsia="bg-BG"/>
        </w:rPr>
        <w:t>.</w:t>
      </w:r>
      <w:r w:rsidR="00215134" w:rsidRPr="002D2DD9">
        <w:rPr>
          <w:sz w:val="28"/>
          <w:szCs w:val="28"/>
        </w:rPr>
        <w:t xml:space="preserve"> </w:t>
      </w:r>
      <w:r w:rsidR="002D2DD9" w:rsidRPr="002D2DD9">
        <w:rPr>
          <w:rFonts w:eastAsia="Times New Roman"/>
          <w:color w:val="333333"/>
          <w:sz w:val="28"/>
          <w:szCs w:val="28"/>
          <w:lang w:eastAsia="bg-BG"/>
        </w:rPr>
        <w:t>Промени в  състава на СИК от квотата на Коалиция“ Обединени патриоти“</w:t>
      </w:r>
    </w:p>
    <w:p w:rsidR="00215134" w:rsidRDefault="00BD08AA" w:rsidP="00137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D2DD9">
        <w:rPr>
          <w:rFonts w:ascii="Times New Roman" w:eastAsia="Calibri" w:hAnsi="Times New Roman" w:cs="Times New Roman"/>
          <w:color w:val="333333"/>
          <w:sz w:val="28"/>
          <w:szCs w:val="28"/>
        </w:rPr>
        <w:t>3</w:t>
      </w:r>
      <w:r w:rsidR="00215134" w:rsidRPr="002D2DD9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  <w:r w:rsidR="002D2DD9" w:rsidRPr="002D2D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Промени в  състава на СИК от квотата на ПП“ ГЕРБ“</w:t>
      </w:r>
    </w:p>
    <w:p w:rsidR="002D2DD9" w:rsidRDefault="002D2DD9" w:rsidP="00137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D2D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.Т</w:t>
      </w:r>
      <w:r w:rsidRPr="002D2D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ранспортиране, охрана, организацията и вътрешния ред на СИК и ПСИК до и в ОИК- Минерални бани при предаване и съхранение на изборните книжа и материали от изборите при произвеждане на изборите за общински съветници и за кметове на 27 октомври 2019 г. в сградата на Община Минерални бани</w:t>
      </w:r>
    </w:p>
    <w:p w:rsidR="002D2DD9" w:rsidRPr="0095693F" w:rsidRDefault="0095693F" w:rsidP="009569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</w:t>
      </w:r>
      <w:r w:rsidR="002D2DD9" w:rsidRPr="009569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Pr="009569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 w:rsidRPr="009569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Предаване на общинска администрация на книжа и материали след произвеждане на изборите за общински съветници и за кметове, насрочени за 27 октомври 2019 г.</w:t>
      </w:r>
    </w:p>
    <w:p w:rsidR="002D2DD9" w:rsidRDefault="0095693F" w:rsidP="00137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6.</w:t>
      </w:r>
      <w:r w:rsidR="002C1D06" w:rsidRPr="002C1D06">
        <w:rPr>
          <w:rFonts w:eastAsia="Times New Roman"/>
          <w:color w:val="333333"/>
          <w:lang w:eastAsia="bg-BG"/>
        </w:rPr>
        <w:t xml:space="preserve"> </w:t>
      </w:r>
      <w:r w:rsidR="002C1D06" w:rsidRPr="002C1D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 на членове на Общинска избирателна комисия Минерални бани за предаване на избирателните списъци на териториалното звено на ГД ГРАО след произвеждане на избори за общински съветници и за кметове, насрочени за 27 октомври 2019 г.</w:t>
      </w:r>
    </w:p>
    <w:p w:rsidR="002D2DD9" w:rsidRPr="002C1D06" w:rsidRDefault="0095693F" w:rsidP="002C1D06">
      <w:pPr>
        <w:pStyle w:val="NormalWeb"/>
        <w:shd w:val="clear" w:color="auto" w:fill="FFFFFF"/>
        <w:spacing w:after="150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sz w:val="28"/>
          <w:szCs w:val="28"/>
          <w:lang w:eastAsia="bg-BG"/>
        </w:rPr>
        <w:t>7.</w:t>
      </w:r>
      <w:r w:rsidR="002C1D06" w:rsidRPr="002C1D06">
        <w:rPr>
          <w:rFonts w:eastAsia="Times New Roman"/>
          <w:color w:val="333333"/>
          <w:lang w:eastAsia="bg-BG"/>
        </w:rPr>
        <w:t xml:space="preserve"> </w:t>
      </w:r>
      <w:r w:rsidR="002C1D06" w:rsidRPr="002C1D06">
        <w:rPr>
          <w:rFonts w:eastAsia="Times New Roman"/>
          <w:color w:val="333333"/>
          <w:sz w:val="28"/>
          <w:szCs w:val="28"/>
          <w:lang w:eastAsia="bg-BG"/>
        </w:rPr>
        <w:t>Определяне на мерки за организацията и работата на Общинска избирателна комисия Минерални бани в деня на изборите за общински съветници и за кметове, насрочени за 27 октомври 2019 г.</w:t>
      </w:r>
    </w:p>
    <w:p w:rsidR="002C1D06" w:rsidRDefault="0095693F" w:rsidP="002C1D06">
      <w:pPr>
        <w:pStyle w:val="NormalWeb"/>
        <w:shd w:val="clear" w:color="auto" w:fill="FFFFFF"/>
        <w:spacing w:after="150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sz w:val="28"/>
          <w:szCs w:val="28"/>
          <w:lang w:eastAsia="bg-BG"/>
        </w:rPr>
        <w:t>8</w:t>
      </w:r>
      <w:r w:rsidRPr="002C1D06">
        <w:rPr>
          <w:rFonts w:eastAsia="Times New Roman"/>
          <w:color w:val="333333"/>
          <w:sz w:val="28"/>
          <w:szCs w:val="28"/>
          <w:lang w:eastAsia="bg-BG"/>
        </w:rPr>
        <w:t>.</w:t>
      </w:r>
      <w:r w:rsidR="002C1D06" w:rsidRPr="002C1D06">
        <w:rPr>
          <w:rFonts w:eastAsia="Times New Roman"/>
          <w:b/>
          <w:color w:val="333333"/>
          <w:sz w:val="28"/>
          <w:szCs w:val="28"/>
          <w:lang w:eastAsia="bg-BG"/>
        </w:rPr>
        <w:t xml:space="preserve"> </w:t>
      </w:r>
      <w:r w:rsidR="002C1D06" w:rsidRPr="002C1D06">
        <w:rPr>
          <w:rFonts w:eastAsia="Times New Roman"/>
          <w:color w:val="333333"/>
          <w:sz w:val="28"/>
          <w:szCs w:val="28"/>
          <w:lang w:eastAsia="bg-BG"/>
        </w:rPr>
        <w:t>Реда за предаване от СИК на Общинска избирателна комисия Минерални бани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27 октомври 2019</w:t>
      </w:r>
      <w:r w:rsidR="002C1D06" w:rsidRPr="001D3A2F">
        <w:rPr>
          <w:rFonts w:eastAsia="Times New Roman"/>
          <w:color w:val="333333"/>
          <w:lang w:eastAsia="bg-BG"/>
        </w:rPr>
        <w:t xml:space="preserve"> г.</w:t>
      </w:r>
    </w:p>
    <w:p w:rsidR="0095693F" w:rsidRPr="002C1D06" w:rsidRDefault="002C1D06" w:rsidP="002C1D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C1D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  <w:r w:rsidRPr="002C1D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C1D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Начина на сгъване на бюлетината и откъсване на полето с номера при гласуване в изборите за общински съветници и за кметове, насрочени за 27 октомври 2019 г.На основание чл. 57, ал. 1, т. 1–3 и чл. 427, ал. 1, ал. 3, т. 3 и 4, ал. 4, т. 2 и 3 и ал. 5 от Изборния кодекс и на основание Решение № 1362-МИ/10.10.2019г на Централната избирателна комисия, Общинска избирателна комисия – Минерални бани</w:t>
      </w:r>
    </w:p>
    <w:p w:rsidR="00754E0E" w:rsidRDefault="002C1D06" w:rsidP="00743276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10</w:t>
      </w:r>
      <w:r w:rsidR="00C800CF" w:rsidRPr="00D61FB3">
        <w:rPr>
          <w:sz w:val="28"/>
          <w:szCs w:val="28"/>
        </w:rPr>
        <w:t>.</w:t>
      </w:r>
      <w:r w:rsidR="00754E0E" w:rsidRPr="00754E0E">
        <w:rPr>
          <w:rFonts w:eastAsia="Times New Roman"/>
          <w:color w:val="333333"/>
          <w:sz w:val="28"/>
          <w:szCs w:val="28"/>
          <w:lang w:eastAsia="bg-BG"/>
        </w:rPr>
        <w:t xml:space="preserve"> </w:t>
      </w:r>
      <w:r w:rsidR="00754E0E" w:rsidRPr="002D2DD9">
        <w:rPr>
          <w:rFonts w:eastAsia="Times New Roman"/>
          <w:color w:val="333333"/>
          <w:sz w:val="28"/>
          <w:szCs w:val="28"/>
          <w:lang w:eastAsia="bg-BG"/>
        </w:rPr>
        <w:t>Промени в  състава на СИК от квотата на ПП“ ГЕРБ“</w:t>
      </w:r>
      <w:r w:rsidR="00743276" w:rsidRPr="00215134">
        <w:rPr>
          <w:sz w:val="28"/>
          <w:szCs w:val="28"/>
        </w:rPr>
        <w:t xml:space="preserve"> </w:t>
      </w:r>
    </w:p>
    <w:p w:rsidR="00743276" w:rsidRPr="00215134" w:rsidRDefault="00754E0E" w:rsidP="00743276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11.</w:t>
      </w:r>
      <w:r w:rsidR="00743276" w:rsidRPr="00215134">
        <w:rPr>
          <w:sz w:val="28"/>
          <w:szCs w:val="28"/>
        </w:rPr>
        <w:t>Административни.</w:t>
      </w:r>
    </w:p>
    <w:p w:rsidR="00582148" w:rsidRDefault="00582148" w:rsidP="00137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15134" w:rsidRDefault="00215134" w:rsidP="0013767F">
      <w:pPr>
        <w:pStyle w:val="Default"/>
        <w:spacing w:after="27"/>
        <w:rPr>
          <w:sz w:val="28"/>
          <w:szCs w:val="28"/>
        </w:rPr>
      </w:pPr>
    </w:p>
    <w:p w:rsidR="00F717C3" w:rsidRPr="00D61FB3" w:rsidRDefault="00F717C3" w:rsidP="0013767F">
      <w:pPr>
        <w:pStyle w:val="Default"/>
        <w:spacing w:after="27"/>
        <w:rPr>
          <w:sz w:val="28"/>
          <w:szCs w:val="28"/>
        </w:rPr>
      </w:pPr>
    </w:p>
    <w:p w:rsidR="00F717C3" w:rsidRDefault="00F717C3" w:rsidP="0013767F">
      <w:pPr>
        <w:pStyle w:val="Default"/>
        <w:spacing w:after="27"/>
        <w:rPr>
          <w:sz w:val="28"/>
          <w:szCs w:val="28"/>
        </w:rPr>
      </w:pPr>
    </w:p>
    <w:p w:rsidR="00F717C3" w:rsidRPr="006239BD" w:rsidRDefault="00F717C3" w:rsidP="0013767F">
      <w:pPr>
        <w:pStyle w:val="Default"/>
        <w:spacing w:after="27"/>
        <w:rPr>
          <w:sz w:val="28"/>
          <w:szCs w:val="28"/>
          <w:lang w:val="en-US"/>
        </w:rPr>
      </w:pPr>
    </w:p>
    <w:p w:rsidR="00E42A62" w:rsidRPr="00942906" w:rsidRDefault="00E42A62" w:rsidP="00D468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42A62" w:rsidRPr="00942906" w:rsidSect="00103775">
      <w:pgSz w:w="12240" w:h="16340"/>
      <w:pgMar w:top="1132" w:right="836" w:bottom="631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81CC7"/>
    <w:multiLevelType w:val="hybridMultilevel"/>
    <w:tmpl w:val="419A428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1"/>
    <w:rsid w:val="00031D2E"/>
    <w:rsid w:val="0003591C"/>
    <w:rsid w:val="00061E95"/>
    <w:rsid w:val="00067068"/>
    <w:rsid w:val="000E329E"/>
    <w:rsid w:val="000E5A1D"/>
    <w:rsid w:val="0010652A"/>
    <w:rsid w:val="001314FD"/>
    <w:rsid w:val="0013562D"/>
    <w:rsid w:val="0013767F"/>
    <w:rsid w:val="00177F74"/>
    <w:rsid w:val="001A4E4D"/>
    <w:rsid w:val="00215134"/>
    <w:rsid w:val="002553F3"/>
    <w:rsid w:val="002671FC"/>
    <w:rsid w:val="00276F3E"/>
    <w:rsid w:val="002812F7"/>
    <w:rsid w:val="002A5DA6"/>
    <w:rsid w:val="002A72CB"/>
    <w:rsid w:val="002B12AC"/>
    <w:rsid w:val="002B1D46"/>
    <w:rsid w:val="002C1D06"/>
    <w:rsid w:val="002D2DD9"/>
    <w:rsid w:val="003648AB"/>
    <w:rsid w:val="003A4358"/>
    <w:rsid w:val="003B4274"/>
    <w:rsid w:val="003D2281"/>
    <w:rsid w:val="003D6D29"/>
    <w:rsid w:val="003E04D8"/>
    <w:rsid w:val="003F6779"/>
    <w:rsid w:val="00403455"/>
    <w:rsid w:val="004370D2"/>
    <w:rsid w:val="004440FE"/>
    <w:rsid w:val="00456719"/>
    <w:rsid w:val="00466893"/>
    <w:rsid w:val="0047555A"/>
    <w:rsid w:val="004C2567"/>
    <w:rsid w:val="004F312C"/>
    <w:rsid w:val="0053041A"/>
    <w:rsid w:val="0053711E"/>
    <w:rsid w:val="00582148"/>
    <w:rsid w:val="005A245D"/>
    <w:rsid w:val="005D6BAC"/>
    <w:rsid w:val="005F3E25"/>
    <w:rsid w:val="005F583D"/>
    <w:rsid w:val="006239BD"/>
    <w:rsid w:val="00640ED6"/>
    <w:rsid w:val="006539CD"/>
    <w:rsid w:val="00675E49"/>
    <w:rsid w:val="006D62E0"/>
    <w:rsid w:val="006E15BD"/>
    <w:rsid w:val="00743276"/>
    <w:rsid w:val="00754E0E"/>
    <w:rsid w:val="007613E3"/>
    <w:rsid w:val="00771381"/>
    <w:rsid w:val="007771AA"/>
    <w:rsid w:val="007A0225"/>
    <w:rsid w:val="00851057"/>
    <w:rsid w:val="008652DC"/>
    <w:rsid w:val="00867FB6"/>
    <w:rsid w:val="00870A85"/>
    <w:rsid w:val="0088107E"/>
    <w:rsid w:val="00887E51"/>
    <w:rsid w:val="008B3BFA"/>
    <w:rsid w:val="009258B3"/>
    <w:rsid w:val="00942906"/>
    <w:rsid w:val="0095512A"/>
    <w:rsid w:val="0095693F"/>
    <w:rsid w:val="00960C20"/>
    <w:rsid w:val="0097264A"/>
    <w:rsid w:val="009A1B13"/>
    <w:rsid w:val="009C6C31"/>
    <w:rsid w:val="009F0ED6"/>
    <w:rsid w:val="009F7C2C"/>
    <w:rsid w:val="00A44544"/>
    <w:rsid w:val="00A47409"/>
    <w:rsid w:val="00A86901"/>
    <w:rsid w:val="00A927B7"/>
    <w:rsid w:val="00A96FCA"/>
    <w:rsid w:val="00B837CF"/>
    <w:rsid w:val="00BB4BBF"/>
    <w:rsid w:val="00BD08AA"/>
    <w:rsid w:val="00C20E03"/>
    <w:rsid w:val="00C738F7"/>
    <w:rsid w:val="00C800CF"/>
    <w:rsid w:val="00CB5567"/>
    <w:rsid w:val="00CC23B1"/>
    <w:rsid w:val="00D06758"/>
    <w:rsid w:val="00D42A76"/>
    <w:rsid w:val="00D46818"/>
    <w:rsid w:val="00D5180B"/>
    <w:rsid w:val="00D5683C"/>
    <w:rsid w:val="00D61FB3"/>
    <w:rsid w:val="00D65F16"/>
    <w:rsid w:val="00DA106F"/>
    <w:rsid w:val="00E15A5C"/>
    <w:rsid w:val="00E16EF9"/>
    <w:rsid w:val="00E42A62"/>
    <w:rsid w:val="00EA0D54"/>
    <w:rsid w:val="00F256D5"/>
    <w:rsid w:val="00F717C3"/>
    <w:rsid w:val="00F84DE0"/>
    <w:rsid w:val="00F868AE"/>
    <w:rsid w:val="00F93B79"/>
    <w:rsid w:val="00FB77F7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53243-675A-4C65-BFBB-D48E6484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81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4B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113</cp:revision>
  <cp:lastPrinted>2019-10-16T15:15:00Z</cp:lastPrinted>
  <dcterms:created xsi:type="dcterms:W3CDTF">2019-09-09T05:35:00Z</dcterms:created>
  <dcterms:modified xsi:type="dcterms:W3CDTF">2019-10-20T11:09:00Z</dcterms:modified>
</cp:coreProperties>
</file>